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C" w:rsidRDefault="00824FDC" w:rsidP="00824F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0" w:name="_Toc27985392"/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Аналитический отчет НОК-2019</w:t>
      </w:r>
    </w:p>
    <w:p w:rsidR="00824FDC" w:rsidRDefault="00824FDC" w:rsidP="00824FD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Муниципальное бюджетное  общеобразовательное учреждение  основная общеобразовательная школа № 6 </w:t>
      </w:r>
      <w:proofErr w:type="spell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н</w:t>
      </w:r>
      <w:proofErr w:type="spell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/</w:t>
      </w:r>
      <w:proofErr w:type="spellStart"/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п</w:t>
      </w:r>
      <w:proofErr w:type="spellEnd"/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 </w:t>
      </w:r>
      <w:proofErr w:type="spell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Щукозеро</w:t>
      </w:r>
      <w:proofErr w:type="spell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 Мурманской области</w:t>
      </w:r>
      <w:bookmarkEnd w:id="0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mbouoosh6.ru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15 пользователей услуг организации, из них 2   человека – методом интервью по месту нахождения организации, 13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mbouoosh6.ru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81,8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 и находится на 137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2 -м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93,9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93,3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балла),  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2-м общим критериям получены удовлетворительные оценки: критерий «Доброжелательность, вежливость работников организации» (89,3 балла),  критерий «Удовлетворенность условиями оказания услуг» (84,7 баллов)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(48,0 баллов) оценка неудовлетворительная.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3.Удовлетворенность получателей услуг качеством, полнотой и доступностью информации о деятельности организации, размещенной на официальном сайте организации в сети «Интернет»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4.Удовлетворенность получателей услуг комфортностью условий, в которых осуществляется образовательная деятельность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 Обеспечение в организации условий доступности, позволяющих инвалидам получать образовательные услуги наравне с другими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6. Оборудование территории, прилегающей к зданиям организации, и помещений с учетом доступности для инвалидов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7.Удовлетворенность получателей услуг доступностью образовательных услуг для инвалидов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8. Удовлетворенность  получателей услуг доброжелательностью, вежливостью работников образовательной организации, обеспечивающих непосредственное оказание услуги (например, преподаватели, воспитатели, тренеры, инструкторы) при обращении в организацию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9.Удовлетворенность  получателей услуг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обращения, жалобы, предложения), получения консультации по оказываемым услугам и пр.)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10.Готовность получателей услуг рекомендовать образовательную организацию родственникам и знакомым.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1. Добавить секции, дополнительные занятия, мероприятия для детей (66,7%).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93,3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89,3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81,8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1" w:name="_Toc27985393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Муниципальное бюджетное общеобразовательное учреждение средняя общеобразовательная школа № 5</w:t>
      </w:r>
      <w:bookmarkEnd w:id="1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mbousosh5.ru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117пользователей услуг организации, из них 23   человека – методом интервью по месту нахождения организации, 94 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mbousosh5.ru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84,7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 и находится на 90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  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97,9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94,9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баллов),   критерий «Доброжелательность, вежливость работников организации» (96,8 баллов),  критерий «Удовлетворенность условиями оказания услуг» (92,2 балла) 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 критерию и «Доступность услуг для инвалидов» (41,6 баллов) оценка неудовлетворительная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3.Удовлетворенность получателей услуг комфортностью условий, в которых осуществляется образовательная деятельность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4.Обеспечение в организации условий доступности, позволяющих инвалидам получать образовательные услуги наравне с другими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 Оборудование территории, прилегающей к зданиям организации, и помещений с учетом доступности для инвалидов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6.Удовлетворенность получателей услуг доступностью образовательных услуг для инвалидов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(14,8%).</w:t>
      </w:r>
    </w:p>
    <w:p w:rsidR="00824FDC" w:rsidRPr="004E4402" w:rsidRDefault="00824FDC" w:rsidP="00824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Ликвидировать нехватку сотрудников (персонала, учителей) (11,5%).</w:t>
      </w: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96,8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84,7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2" w:name="_Toc27985394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Муниципальное бюджетное общеобразовательное учреждение средняя общеобразовательная школа № 12</w:t>
      </w:r>
      <w:bookmarkEnd w:id="2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12-school.ru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306 пользователей услуг организации, из них 55   человека – методом интервью по месту нахождения организации, 251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12-school.ru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85,5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 и находится на 68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  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98,0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96,2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балла),   критерий «Доброжелательность, вежливость работников организации» (96,1 балл),  критерий «Удовлетворенность условиями оказания услуг» (93,7 баллов) 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(43,5 баллов) оценка неудовлетворительная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3.Обеспечение в организации условий доступности, позволяющих инвалидам получать образовательные услуги наравне с другими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 Оборудование территории, прилегающей к зданиям организации, и помещений с учетом доступности для инвалидов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1.Изменить время, количество занятий, сократить перемены (32,1%).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85,5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3" w:name="_Toc27985395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lastRenderedPageBreak/>
        <w:t>Муниципальное бюджетное  общеобразовательное учреждение средняя общеобразовательная школа № 11 г</w:t>
      </w:r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.С</w:t>
      </w:r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евероморска Мурманской области</w:t>
      </w:r>
      <w:bookmarkEnd w:id="3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my11school.narod.ru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204 пользователей услуг организации, из них 37  человек – методом интервью по месту нахождения организации, 167 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my11school.narod.ru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93,2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 и находится на 4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  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98,0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баллов), критерий «Доброжелательность, вежливость работников организации» (96,0 баллов),  критерий «Удовлетворенность условиями оказания услуг» (95,1 балл), критерий  «Доступность услуг для инвалидов» (91,1 балл) 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85,6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балла),  оценка удовлетворительная.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3.Обеспечение в организации комфортных условий, в которых осуществляется образовательная деятельность.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 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(37,3%).</w:t>
      </w:r>
    </w:p>
    <w:p w:rsidR="00824FDC" w:rsidRPr="004E4402" w:rsidRDefault="00824FDC" w:rsidP="00824F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Улучшить питание, сделать его более доступным (10,4%).</w:t>
      </w:r>
    </w:p>
    <w:p w:rsidR="00824FDC" w:rsidRPr="004E4402" w:rsidRDefault="00824FDC" w:rsidP="00824F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Ликвидировать нехватку сотрудников (персонала, учителей) (11,9%).</w:t>
      </w:r>
    </w:p>
    <w:p w:rsidR="00824FDC" w:rsidRPr="004E4402" w:rsidRDefault="00824FDC" w:rsidP="00824F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Добавить секции, дополнительные занятия, мероприятия для детей(11,9%).</w:t>
      </w:r>
    </w:p>
    <w:p w:rsidR="00824FDC" w:rsidRPr="004E4402" w:rsidRDefault="00824FDC" w:rsidP="00824FD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Ввести пятидневку для всех классов(11,9%).</w:t>
      </w: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5,6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93,2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4" w:name="_Toc27985396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Муниципальное бюджетное общеобразовательное учреждение средняя общеобразовательная школа № 9 г</w:t>
      </w:r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.С</w:t>
      </w:r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евероморска Мурманской области</w:t>
      </w:r>
      <w:bookmarkEnd w:id="4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9-school.ru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199 пользователей услуг организации, из них 29  человек – методом интервью по месту нахождения организации, 170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9-school.ru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82,6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 и находится на 127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2  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94,3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балла),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93,5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балла),  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По-2 общим критериям получены удовлетворительные оценки: критерий «Доброжелательность, вежливость работников организации» (89,6 баллов),  критерий «Удовлетворенность условиями оказания услуг» (89,2 балла)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(46,6 баллов) оценка неудовлетворительная.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актами.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3.Удовлетворенность получателей услуг качеством, полнотой и доступностью информации о деятельности организации, размещенной на официальном сайте организации в сети «Интернет».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4.Удовлетворенность получателей услуг комфортностью условий, в которых осуществляется образовательная деятельность.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5.Обеспечение в организации условий доступности, позволяющих инвалидам получать образовательные услуги наравне с другими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..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6. 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7.Удовлетворенность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8.Удовлетворенность  получателей услуг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при непосредственном обращении в организацию социальной сферы.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9.Удовлетворенность  получателей услуг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обращения, жалобы, предложения), получения консультации по оказываемым услугам и пр.)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10.Готовность получателей услуг рекомендовать образовательную организацию родственникам и знакомым.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11. Удовлетворенность получателей образовательных услуг удобством графика работы организации.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Провести ремонт и повысить комфортность пребывания детей в образовательной организации (12,9%).</w:t>
      </w:r>
    </w:p>
    <w:p w:rsidR="00824FDC" w:rsidRPr="004E4402" w:rsidRDefault="00824FDC" w:rsidP="00824FD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Улучшить материально-техническое обеспечение образовательной организации (14,1%).</w:t>
      </w: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94,3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93,5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82,6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5" w:name="_Toc27985397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lastRenderedPageBreak/>
        <w:t>Муниципальное бюджетное общеобразовательное учреждение средняя общеобразовательная школа № 8</w:t>
      </w:r>
      <w:bookmarkEnd w:id="5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school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8</w:t>
      </w:r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sever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3.</w:t>
      </w:r>
      <w:proofErr w:type="spellStart"/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ru</w:t>
      </w:r>
      <w:proofErr w:type="spellEnd"/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101 пользователей услуг организации, из них 19  человек – методом интервью по месту нахождения организации, 82 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school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8</w:t>
      </w:r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sever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3.</w:t>
      </w:r>
      <w:proofErr w:type="spellStart"/>
      <w:r w:rsidRPr="004E4402">
        <w:rPr>
          <w:rFonts w:ascii="Times New Roman" w:eastAsia="Calibri" w:hAnsi="Times New Roman" w:cs="Times New Roman"/>
          <w:sz w:val="26"/>
          <w:szCs w:val="26"/>
          <w:lang w:eastAsia="ar-SA"/>
        </w:rPr>
        <w:t>ru</w:t>
      </w:r>
      <w:proofErr w:type="spellEnd"/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86,1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 и находится на 52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3-м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96,0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95,0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баллов),   критерий «Доброжелательность, вежливость работников организации» (90,1 баллов), 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«Удовлетворенность условиями оказания услуг» (89,6 баллов) оценка удовлетворительная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(59,8 баллов) оценка неудовлетворительная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6.Готовность получателей услуг рекомендовать образовательную организацию родственникам и знакомым.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7.Удовлетворенность получателей образовательных услуг удобством графика работы организации.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(20,0%).</w:t>
      </w:r>
    </w:p>
    <w:p w:rsidR="00824FDC" w:rsidRPr="004E4402" w:rsidRDefault="00824FDC" w:rsidP="00824F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Сменить преподавателей, руководство школы (20,0%).</w:t>
      </w:r>
    </w:p>
    <w:p w:rsidR="00824FDC" w:rsidRPr="004E4402" w:rsidRDefault="00824FDC" w:rsidP="00824F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Ликвидировать нехватку сотрудников (персонала, учителей) (11,9%).</w:t>
      </w:r>
    </w:p>
    <w:p w:rsidR="00824FDC" w:rsidRPr="004E4402" w:rsidRDefault="00824FDC" w:rsidP="00824F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Добавить секции, дополнительные занятия, мероприятия для детей(11,4%).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59,8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86,1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6" w:name="_Toc27985398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</w:t>
      </w:r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г</w:t>
      </w:r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. Североморска Мурманской области</w:t>
      </w:r>
      <w:bookmarkEnd w:id="6"/>
    </w:p>
    <w:p w:rsidR="00824FDC" w:rsidRPr="004E4402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  <w:hyperlink r:id="rId5" w:history="1">
        <w:r w:rsidRPr="004E440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ru-RU" w:eastAsia="ar-SA"/>
          </w:rPr>
          <w:t>http://www.severomorsk-school1.ru/</w:t>
        </w:r>
      </w:hyperlink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194 пользователей услуг организации, из них 34  человека – методом интервью по месту нахождения организации, 160 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hyperlink r:id="rId6" w:history="1">
        <w:r w:rsidRPr="004E440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ru-RU" w:eastAsia="ar-SA"/>
          </w:rPr>
          <w:t>http://www.severomorsk-school1.ru/</w:t>
        </w:r>
      </w:hyperlink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92,3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 и находится на 5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98,8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98,2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балла),   критерий «Доброжелательность, вежливость работников организации» (96,7 баллов),  критерий «Удовлетворенность условиями оказания услуг» (96,2 балла). 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71,5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балла) оценка 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(13,6%).</w:t>
      </w:r>
    </w:p>
    <w:p w:rsidR="00824FDC" w:rsidRPr="004E4402" w:rsidRDefault="00824FDC" w:rsidP="00824FD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Повысить внимательность, доброжелательность педагогов к детям(11,4%).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98,8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92,3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7" w:name="_Toc27985399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Муниципальное бюджетное общеобразовательное учреждение средняя общеобразовательная школа № 2</w:t>
      </w:r>
      <w:bookmarkEnd w:id="7"/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сош</w:t>
      </w:r>
      <w:proofErr w:type="gramStart"/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2</w:t>
      </w:r>
      <w:proofErr w:type="gramEnd"/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.рф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78 пользователей услуг организации, из них 11  человек – методом интервью по месту нахождения организации, 67 человек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 </w:t>
      </w: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сош</w:t>
      </w:r>
      <w:proofErr w:type="gramStart"/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2</w:t>
      </w:r>
      <w:proofErr w:type="gramEnd"/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.рф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88,0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  и находится на 30 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97,5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98,5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баллов),   критерий «Доброжелательность, вежливость работников организации» (96,4 балла),  критерий «Удовлетворенность условиями оказания услуг» (95,9 баллов). 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 критерию и «Доступность услуг для инвалидов»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71,5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балла) оценка 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Добавить секции, дополнительные занятия, мероприятия для детей (20,0%)</w:t>
      </w:r>
    </w:p>
    <w:p w:rsidR="00824FDC" w:rsidRPr="004E4402" w:rsidRDefault="00824FDC" w:rsidP="00824FD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96,4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91,6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8" w:name="_Toc27985400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Муниципальное бюджетное общеобразовательное учреждение средняя общеобразовательная школа № 7 имени Героя России Марка </w:t>
      </w:r>
      <w:proofErr w:type="spell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Евтюхина</w:t>
      </w:r>
      <w:proofErr w:type="spell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 г. Североморска Мурманской области</w:t>
      </w:r>
      <w:bookmarkEnd w:id="8"/>
    </w:p>
    <w:p w:rsidR="00824FDC" w:rsidRPr="004E4402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  <w:hyperlink r:id="rId7" w:history="1">
        <w:r w:rsidRPr="004E440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ru-RU" w:eastAsia="ar-SA"/>
          </w:rPr>
          <w:t>http://7shkola.murm.eduru.ru/</w:t>
        </w:r>
      </w:hyperlink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проведения независимой оценки было опрошено 305 пользователей услуг организации, из них 43  человека – методом интервью по месту нахождения организации, 262 человека – методом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Официальный сайт учреждения, который был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проанализирован в ходе проведения независимой оценки </w:t>
      </w:r>
      <w:hyperlink r:id="rId8" w:history="1">
        <w:r w:rsidRPr="004E440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ru-RU" w:eastAsia="ar-SA"/>
          </w:rPr>
          <w:t>http://7shkola.murm.eduru.ru/</w:t>
        </w:r>
      </w:hyperlink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87,7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  и находится на 36  месте в рейтинге среди всех обследованных организаций социального обслуживания.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3-м общим критериям получены высокие оценки (более 90 баллов): критерий «Открытость и доступность информации об организации»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96,8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баллов), критерий «Комфортность условий предоставления услуг»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94,1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балл),   критерий «Доброжелательность, вежливость работников организации» (90,4 балла), 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«Удовлетворенность условиями оказания услуг» (88,2 балла) оценка 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и «Доступность услуг для инвалидов» (</w:t>
      </w:r>
      <w:r w:rsidRPr="004E44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68,9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баллов) оценка неудовлетворительная.</w:t>
      </w: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2. Соответствие информации о деятельности организации, размещенной на официальном сайте организации сайте организации в информационно-телекоммуникационной сети «Интернет», ее содержанию и порядку (форме), установленным нормативными правовыми актами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3.Удовлетворенность получателей услуг комфортностью условий, в которых осуществляется образовательная деятельность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4.Оборудование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5.Обеспечение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6.Удовлетворенность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Рекомендации, предложенные получателями услуг</w:t>
      </w:r>
    </w:p>
    <w:p w:rsidR="00824FDC" w:rsidRPr="004E4402" w:rsidRDefault="00824FDC" w:rsidP="00824FDC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  <w:r w:rsidRPr="004E4402">
        <w:rPr>
          <w:rFonts w:ascii="Times New Roman" w:eastAsia="Calibri" w:hAnsi="Times New Roman" w:cs="Times New Roman"/>
          <w:sz w:val="26"/>
          <w:szCs w:val="26"/>
          <w:lang w:val="ru-RU" w:eastAsia="ar-SA"/>
        </w:rPr>
        <w:t>Изменить время, количество занятий, сократить перемены (31,6%)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96,8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90,4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88,2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lastRenderedPageBreak/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721236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</w:p>
    <w:p w:rsidR="00824FDC" w:rsidRPr="004E4402" w:rsidRDefault="00824FDC" w:rsidP="00824FD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9" w:name="_Toc27985401"/>
      <w:r w:rsidRPr="004E44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2.104 </w:t>
      </w:r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Государственное областное бюджетное общеобразовательное учреждение «Североморский кадетский корпус»</w:t>
      </w:r>
      <w:bookmarkEnd w:id="9"/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eastAsia="ar-SA"/>
        </w:rPr>
      </w:pPr>
    </w:p>
    <w:p w:rsidR="00824FDC" w:rsidRPr="004E4402" w:rsidRDefault="00824FDC" w:rsidP="00824FD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bookmarkStart w:id="10" w:name="_Toc27985402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рамках проведения независимой оценки было опрошено 45 пользователей услуг организации, из них 9 человек – методом интервью по месту нахождения организации, 36 человек – методом </w:t>
      </w:r>
      <w:proofErr w:type="spellStart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оценки: </w:t>
      </w:r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кадет51.рф</w:t>
      </w:r>
      <w:bookmarkEnd w:id="10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85,2 балла и находится на 80 месте в рейтинге среди всех обследованных организаций социального обслуживания.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4-м общим критериям получены высокие оценки (более 90 баллов): критерий «Открытость и доступность информации об организации» (96,9 балла), критерий «Комфортность условий предоставления услуг» (96,7 балла), критерий «Доброжелательность, вежливость работников организации» (95,1 балла), критерий «Удовлетворенность условиями оказания услуг» (94,4 баллов).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«Доступность услуг для инвалидов» (42,7 баллов) оценка неудовлетворительная.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качеством, полнотой и доступностью информации о деятельности организации, размещенной на официальном сайте организации в сети «Интернет».</w:t>
      </w:r>
    </w:p>
    <w:p w:rsidR="00824FDC" w:rsidRPr="004E4402" w:rsidRDefault="00824FDC" w:rsidP="00824FD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комфортностью условий, в которых осуществляется образовательная деятельность.</w:t>
      </w:r>
    </w:p>
    <w:p w:rsidR="00824FDC" w:rsidRPr="004E4402" w:rsidRDefault="00824FDC" w:rsidP="00824FD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Рекомендации, предложенные получателями услуг: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(14,3%).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Провести ремонт и повысить комфортность пребывания детей в образовательной организации (14,3%).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Улучшить питание, сделать его более доступным (14,3%).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Повысить внимательность, доброжелательность педагогов к детям (28,6%).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Добавить секции, дополнительные занятия, мероприятия для детей (14,3%).</w:t>
      </w:r>
    </w:p>
    <w:p w:rsidR="00824FDC" w:rsidRPr="004E4402" w:rsidRDefault="00824FDC" w:rsidP="00824FD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Ввести пятидневку для всех классов (14,3%).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 w:eastAsia="ar-SA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94,4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85,2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721236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</w:p>
    <w:p w:rsidR="00824FDC" w:rsidRPr="004E4402" w:rsidRDefault="00824FDC" w:rsidP="00824FD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11" w:name="_Toc27985403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2.105 Муниципальное бюджетное общеобразовательное учреждение средняя общеобразовательная школа № 10 имени К.И. </w:t>
      </w:r>
      <w:proofErr w:type="spell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Душенова</w:t>
      </w:r>
      <w:proofErr w:type="spell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 г. Североморск</w:t>
      </w:r>
      <w:bookmarkEnd w:id="11"/>
    </w:p>
    <w:p w:rsidR="00824FDC" w:rsidRPr="004E4402" w:rsidRDefault="00824FDC" w:rsidP="00824FD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F5496"/>
          <w:sz w:val="28"/>
          <w:szCs w:val="28"/>
          <w:lang w:val="ru-RU" w:eastAsia="ar-SA"/>
        </w:rPr>
      </w:pPr>
      <w:bookmarkStart w:id="12" w:name="_Toc27985404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рамках проведения независимой оценки было опрошено 176 пользователей услуг организации, из них 33 человек – методом интервью по месту нахождения организации, 143 человек – методом </w:t>
      </w:r>
      <w:proofErr w:type="spellStart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оценки: </w:t>
      </w:r>
      <w:r w:rsidRPr="004E4402">
        <w:rPr>
          <w:rFonts w:ascii="Times New Roman" w:eastAsia="Times New Roman" w:hAnsi="Times New Roman" w:cs="Times New Roman"/>
          <w:color w:val="2F5496"/>
          <w:sz w:val="28"/>
          <w:szCs w:val="28"/>
          <w:lang w:val="ru-RU" w:eastAsia="ar-SA"/>
        </w:rPr>
        <w:t>severschool10.ru</w:t>
      </w:r>
      <w:bookmarkEnd w:id="12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89,0 балла и находится на 22 месте в рейтинге среди всех обследованных организаций социального обслуживания.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4-м общим критериям получены высокие оценки (более 90 баллов): критерий «Открытость и доступность информации об организации» (98,3 балла), критерий «Комфортность условий предоставления услуг» (97,2 балла), критерий «Доброжелательность, вежливость работников организации» (96,1 балла), критерий «Удовлетворенность условиями оказания услуг» (95,5 баллов).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«Доступность услуг для инвалидов» (58,1 баллов) оценка неудовлетворительная.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в организации условий доступности, позволяющих инвалидам получать образовательные услуги наравне с другими.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ab/>
        <w:t>Рекомендации, предложенные получателями услуг:</w:t>
      </w:r>
    </w:p>
    <w:p w:rsidR="00824FDC" w:rsidRPr="004E4402" w:rsidRDefault="00824FDC" w:rsidP="00824FD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(20,7%).</w:t>
      </w:r>
    </w:p>
    <w:p w:rsidR="00824FDC" w:rsidRPr="004E4402" w:rsidRDefault="00824FDC" w:rsidP="00824FDC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Провести ремонт и повысить комфортность пребывания детей в образовательной организации (12,1%).</w:t>
      </w:r>
    </w:p>
    <w:p w:rsidR="00824FDC" w:rsidRPr="004E4402" w:rsidRDefault="00824FDC" w:rsidP="0082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Повысить внимательность, доброжелательность педагогов к детям (10,3%).</w:t>
      </w:r>
    </w:p>
    <w:p w:rsidR="00824FDC" w:rsidRPr="004E4402" w:rsidRDefault="00824FDC" w:rsidP="00824FD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Ликвидировать нехватку сотрудников (персонала, учителей) (20,7%).</w:t>
      </w: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98,3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96,1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89,0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1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13" w:name="_Toc27985405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 xml:space="preserve">Муниципальное бюджетное общеобразовательное учреждение "Североморская </w:t>
      </w:r>
      <w:proofErr w:type="gramStart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школа полного дня</w:t>
      </w:r>
      <w:proofErr w:type="gramEnd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"</w:t>
      </w:r>
      <w:bookmarkEnd w:id="13"/>
    </w:p>
    <w:p w:rsidR="00824FDC" w:rsidRPr="004E4402" w:rsidRDefault="00824FDC" w:rsidP="00824FDC">
      <w:pPr>
        <w:spacing w:after="0" w:line="240" w:lineRule="auto"/>
        <w:ind w:firstLine="709"/>
        <w:rPr>
          <w:rFonts w:ascii="Calibri" w:eastAsia="Calibri" w:hAnsi="Calibri" w:cs="Times New Roman"/>
          <w:lang w:val="ru-RU" w:eastAsia="ar-SA"/>
        </w:rPr>
      </w:pP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рамках проведения независимой оценки было опрошено 148 пользователей услуг организации, из них 10 человек – методом интервью по месту нахождения организации, 138 человек – методом </w:t>
      </w:r>
      <w:proofErr w:type="spellStart"/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оценки: </w:t>
      </w:r>
      <w:proofErr w:type="spellStart"/>
      <w:r w:rsidRPr="004E4402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oshi.org.ru</w:t>
      </w:r>
      <w:proofErr w:type="spell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87,7 балла и находится на 35 месте в рейтинге среди всех обследованных организаций социального обслуживания.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3-м общим критериям получены высокие оценки (более 90 баллов): критерий «Открытость и доступность информации об организации» (95,9 балла), критерий «Комфортность условий предоставления услуг» (92,2 балла), критерий «Доброжелательность, вежливость работников организации» (90,5 балла),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критериям «Удовлетворенность условиями оказания услуг» (84,4 баллов) и «Доступность услуг для инвалидов» (75,5 баллов) оценка 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Рекомендуем обратить внимание на следующие аспекты деятельности организации: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качеством, полнотой и доступностью информации о деятельности организации, размещенной на информационных стендах в помещении организации.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качеством, полнотой и доступностью информации о деятельности организации, размещенной на официальном сайте организации в сети «Интернет».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 w:eastAsia="ar-SA"/>
        </w:rPr>
        <w:lastRenderedPageBreak/>
        <w:t>Удовлетворенность получателей услуг комфортностью условий, в которых осуществляется образовательная деятельность.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доступностью образовательных услуг для инвалидов.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услуг доброжелательностью, вежливостью работников образовательной организации, обеспечивающих непосредственное оказание услуги (например, преподаватели, воспитатели, тренеры, инструкторы) при обращении в организацию.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Готовность получателей услуг рекомендовать образовательную организацию родственникам и знакомым.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образовательных услуг удобством графика работы организации.</w:t>
      </w:r>
    </w:p>
    <w:p w:rsidR="00824FDC" w:rsidRPr="004E4402" w:rsidRDefault="00824FDC" w:rsidP="00824FD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Удовлетворенность получателей образовательных услуг в целом условиями оказания услуг в образовательной организации.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ab/>
        <w:t>Рекомендации, предложенные получателями услуг:</w:t>
      </w:r>
    </w:p>
    <w:p w:rsidR="00824FDC" w:rsidRPr="004E4402" w:rsidRDefault="00824FDC" w:rsidP="00824FD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Провести ремонт и повысить комфортность пребывания детей в образовательной организации (18,2 %).</w:t>
      </w:r>
    </w:p>
    <w:p w:rsidR="00824FDC" w:rsidRPr="004E4402" w:rsidRDefault="00824FDC" w:rsidP="00824FD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Добавить секции, дополнительные занятия, мероприятия для детей (54,5%).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95,9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92,2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90,5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84,4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87,7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824FDC" w:rsidRPr="004E4402" w:rsidRDefault="00824FDC" w:rsidP="00824F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val="ru-RU" w:eastAsia="ar-SA"/>
        </w:rPr>
      </w:pPr>
    </w:p>
    <w:p w:rsidR="00824FDC" w:rsidRPr="004E4402" w:rsidRDefault="00824FDC" w:rsidP="00824FDC">
      <w:pPr>
        <w:keepNext/>
        <w:keepLines/>
        <w:numPr>
          <w:ilvl w:val="0"/>
          <w:numId w:val="16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</w:pPr>
      <w:bookmarkStart w:id="14" w:name="_Toc27985406"/>
      <w:r w:rsidRPr="004E4402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ar-SA"/>
        </w:rPr>
        <w:t>Муниципальное бюджетное общеобразовательное учреждение "Гимназия №1"</w:t>
      </w:r>
      <w:bookmarkEnd w:id="14"/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24FDC" w:rsidRPr="004E4402" w:rsidRDefault="00824FDC" w:rsidP="00824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рамках проведения независимой оценки было опрошено 315 пользователей услуг организации, из них 44 человек – методом интервью по месту нахождения организации, 271 человек – методом </w:t>
      </w:r>
      <w:proofErr w:type="spellStart"/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онлайн-анкетирования</w:t>
      </w:r>
      <w:proofErr w:type="spellEnd"/>
      <w:r w:rsidRPr="004E440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Официальный сайт учреждения, который был проанализирован в ходе проведения независимой оценки: </w:t>
      </w:r>
      <w:r w:rsidRPr="004E4402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gimnazium1.murm.eduru.ru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Итоговый показатель </w:t>
      </w: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составляет 96,0 балла и находится на 2 месте в рейтинге среди всех обследованных организаций социального обслуживания. 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E4402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По </w:t>
      </w: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4-м общим критериям получены высокие оценки (более 90 баллов): критерий «Открытость и доступность информации об организации» (99,0 балла), критерий «Комфортность условий предоставления услуг» (98,6 балла), критерий «Доброжелательность, вежливость работников организации» (97,7 балла), критерий «Удовлетворенность условиями оказания услуг» (97,4 баллов).</w:t>
      </w:r>
      <w:proofErr w:type="gramEnd"/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По критерию «Доступность услуг для инвалидов» (87,0 баллов) оценка удовлетворительная.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Рекомендуем обратить внимание на </w:t>
      </w:r>
      <w:r w:rsidRPr="004E4402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оборудование территории, прилегающей к зданиям организации, и помещений с учетом доступности для инвалидов.</w:t>
      </w:r>
    </w:p>
    <w:p w:rsidR="00824FDC" w:rsidRPr="004E4402" w:rsidRDefault="00824FDC" w:rsidP="00824F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ab/>
        <w:t>Рекомендации, предложенные получателями услуг:</w:t>
      </w:r>
    </w:p>
    <w:p w:rsidR="00824FDC" w:rsidRPr="004E4402" w:rsidRDefault="00824FDC" w:rsidP="00824FD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Изменить время, количество занятий, сократить перемены (11,1%).</w:t>
      </w:r>
    </w:p>
    <w:p w:rsidR="00824FDC" w:rsidRPr="004E4402" w:rsidRDefault="00824FDC" w:rsidP="00824FD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Провести ремонт и повысить комфортность пребывания детей в образовательной организации (20,4 %).</w:t>
      </w:r>
    </w:p>
    <w:p w:rsidR="00824FDC" w:rsidRPr="004E4402" w:rsidRDefault="00824FDC" w:rsidP="00824FD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4402">
        <w:rPr>
          <w:rFonts w:ascii="Times New Roman" w:eastAsia="Calibri" w:hAnsi="Times New Roman" w:cs="Times New Roman"/>
          <w:sz w:val="28"/>
          <w:szCs w:val="28"/>
          <w:lang w:val="ru-RU"/>
        </w:rPr>
        <w:t>Улучшить питание, сделать его более доступным (17,6%).</w:t>
      </w:r>
    </w:p>
    <w:tbl>
      <w:tblPr>
        <w:tblW w:w="7114" w:type="dxa"/>
        <w:tblLook w:val="04A0"/>
      </w:tblPr>
      <w:tblGrid>
        <w:gridCol w:w="6134"/>
        <w:gridCol w:w="980"/>
      </w:tblGrid>
      <w:tr w:rsidR="00824FDC" w:rsidRPr="004E4402" w:rsidTr="00196A9D">
        <w:trPr>
          <w:trHeight w:val="260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"Комфортность условий предоставления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98,6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«Доступность услуг для инвалидов»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87,0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97,7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97,4</w:t>
            </w:r>
          </w:p>
        </w:tc>
      </w:tr>
      <w:tr w:rsidR="00824FDC" w:rsidRPr="004E4402" w:rsidTr="00196A9D">
        <w:trPr>
          <w:trHeight w:val="260"/>
        </w:trPr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Показатель оценки качества по организации сферы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4FDC" w:rsidRPr="004E4402" w:rsidRDefault="00824FDC" w:rsidP="00196A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E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96,0</w:t>
            </w:r>
          </w:p>
        </w:tc>
      </w:tr>
    </w:tbl>
    <w:p w:rsidR="00824FDC" w:rsidRPr="003259C6" w:rsidRDefault="00824FDC" w:rsidP="00824FDC">
      <w:pPr>
        <w:pStyle w:val="a3"/>
        <w:spacing w:after="0"/>
        <w:ind w:firstLine="709"/>
        <w:jc w:val="both"/>
        <w:rPr>
          <w:sz w:val="28"/>
          <w:szCs w:val="28"/>
        </w:rPr>
      </w:pPr>
      <w:r w:rsidRPr="003259C6">
        <w:rPr>
          <w:sz w:val="28"/>
          <w:szCs w:val="28"/>
        </w:rPr>
        <w:t xml:space="preserve">Таблица расчета показателей и критериев оценки качества по организации социальной сферы представлена в файле </w:t>
      </w:r>
      <w:r w:rsidRPr="002B69C8">
        <w:rPr>
          <w:sz w:val="28"/>
          <w:szCs w:val="28"/>
        </w:rPr>
        <w:t xml:space="preserve">Приложение 5. Расчет показателей НОК по сфере </w:t>
      </w:r>
      <w:proofErr w:type="spellStart"/>
      <w:r w:rsidRPr="002B69C8">
        <w:rPr>
          <w:sz w:val="28"/>
          <w:szCs w:val="28"/>
        </w:rPr>
        <w:t>образования.xlsx</w:t>
      </w:r>
      <w:proofErr w:type="spellEnd"/>
      <w:r>
        <w:rPr>
          <w:sz w:val="28"/>
          <w:szCs w:val="28"/>
        </w:rPr>
        <w:t>.</w:t>
      </w:r>
    </w:p>
    <w:p w:rsidR="00BC535A" w:rsidRDefault="00BC535A"/>
    <w:sectPr w:rsidR="00BC535A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3B"/>
    <w:multiLevelType w:val="hybridMultilevel"/>
    <w:tmpl w:val="11C05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41407"/>
    <w:multiLevelType w:val="hybridMultilevel"/>
    <w:tmpl w:val="666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170"/>
    <w:multiLevelType w:val="hybridMultilevel"/>
    <w:tmpl w:val="83BC6C1A"/>
    <w:lvl w:ilvl="0" w:tplc="DB58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3426"/>
    <w:multiLevelType w:val="hybridMultilevel"/>
    <w:tmpl w:val="B88EBB76"/>
    <w:lvl w:ilvl="0" w:tplc="91A4CF76">
      <w:start w:val="106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4BA"/>
    <w:multiLevelType w:val="hybridMultilevel"/>
    <w:tmpl w:val="EC484624"/>
    <w:lvl w:ilvl="0" w:tplc="DB58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3652"/>
    <w:multiLevelType w:val="hybridMultilevel"/>
    <w:tmpl w:val="11C05C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B2378"/>
    <w:multiLevelType w:val="hybridMultilevel"/>
    <w:tmpl w:val="11C05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55439"/>
    <w:multiLevelType w:val="hybridMultilevel"/>
    <w:tmpl w:val="F2D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1076D"/>
    <w:multiLevelType w:val="hybridMultilevel"/>
    <w:tmpl w:val="5E58C4A0"/>
    <w:lvl w:ilvl="0" w:tplc="85B265A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B41AEA"/>
    <w:multiLevelType w:val="hybridMultilevel"/>
    <w:tmpl w:val="11C05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47826"/>
    <w:multiLevelType w:val="hybridMultilevel"/>
    <w:tmpl w:val="A2FC0F94"/>
    <w:lvl w:ilvl="0" w:tplc="DB58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16A31"/>
    <w:multiLevelType w:val="hybridMultilevel"/>
    <w:tmpl w:val="070EF450"/>
    <w:lvl w:ilvl="0" w:tplc="3820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1D7CF6"/>
    <w:multiLevelType w:val="hybridMultilevel"/>
    <w:tmpl w:val="053E767A"/>
    <w:lvl w:ilvl="0" w:tplc="2B18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E21A81"/>
    <w:multiLevelType w:val="hybridMultilevel"/>
    <w:tmpl w:val="FB245A32"/>
    <w:lvl w:ilvl="0" w:tplc="789ED04E">
      <w:start w:val="86"/>
      <w:numFmt w:val="decimal"/>
      <w:lvlText w:val="2.%1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55482"/>
    <w:multiLevelType w:val="hybridMultilevel"/>
    <w:tmpl w:val="315610D2"/>
    <w:lvl w:ilvl="0" w:tplc="84647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B3394"/>
    <w:multiLevelType w:val="hybridMultilevel"/>
    <w:tmpl w:val="DBB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DC"/>
    <w:rsid w:val="007279EA"/>
    <w:rsid w:val="00824FDC"/>
    <w:rsid w:val="00934C7D"/>
    <w:rsid w:val="00B24B1A"/>
    <w:rsid w:val="00B36706"/>
    <w:rsid w:val="00B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4F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824F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shkola.murm.edur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shkola.murm.edu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morsk-school1.ru/" TargetMode="External"/><Relationship Id="rId5" Type="http://schemas.openxmlformats.org/officeDocument/2006/relationships/hyperlink" Target="http://www.severomorsk-school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5468</Words>
  <Characters>31169</Characters>
  <Application>Microsoft Office Word</Application>
  <DocSecurity>0</DocSecurity>
  <Lines>259</Lines>
  <Paragraphs>73</Paragraphs>
  <ScaleCrop>false</ScaleCrop>
  <Company/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1</cp:revision>
  <dcterms:created xsi:type="dcterms:W3CDTF">2020-01-17T12:37:00Z</dcterms:created>
  <dcterms:modified xsi:type="dcterms:W3CDTF">2020-01-17T12:38:00Z</dcterms:modified>
</cp:coreProperties>
</file>